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D" w:rsidRPr="00A67ABD" w:rsidRDefault="00A67ABD" w:rsidP="00CA043B">
      <w:pPr>
        <w:rPr>
          <w:rFonts w:ascii="Arial" w:eastAsia="Times New Roman" w:hAnsi="Arial" w:cs="Times New Roman"/>
          <w:color w:val="FF0000"/>
          <w:szCs w:val="24"/>
          <w:lang w:eastAsia="fr-FR"/>
        </w:rPr>
      </w:pPr>
      <w:bookmarkStart w:id="0" w:name="_GoBack"/>
      <w:bookmarkEnd w:id="0"/>
      <w:r w:rsidRPr="00A67ABD">
        <w:rPr>
          <w:rFonts w:ascii="Arial" w:eastAsia="Times New Roman" w:hAnsi="Arial" w:cs="Times New Roman"/>
          <w:color w:val="FF0000"/>
          <w:szCs w:val="24"/>
          <w:lang w:eastAsia="fr-FR"/>
        </w:rPr>
        <w:t>FICHE2</w:t>
      </w:r>
    </w:p>
    <w:p w:rsidR="00CA043B" w:rsidRPr="00094400" w:rsidRDefault="00CA043B" w:rsidP="00CA043B">
      <w:r>
        <w:rPr>
          <w:rFonts w:ascii="Arial" w:eastAsia="Times New Roman" w:hAnsi="Arial" w:cs="Times New Roman"/>
          <w:szCs w:val="24"/>
          <w:lang w:eastAsia="fr-FR"/>
        </w:rPr>
        <w:t>L</w:t>
      </w:r>
      <w:r>
        <w:t>ecture et compréhension de l’écrit</w:t>
      </w:r>
    </w:p>
    <w:p w:rsidR="00CA043B" w:rsidRPr="00FD0FDA" w:rsidRDefault="00CA043B" w:rsidP="00CA043B">
      <w:pPr>
        <w:rPr>
          <w:rFonts w:ascii="Arial" w:hAnsi="Arial" w:cs="Arial"/>
          <w:b/>
          <w:sz w:val="20"/>
          <w:szCs w:val="20"/>
          <w:u w:val="single"/>
        </w:rPr>
      </w:pPr>
      <w:r w:rsidRPr="00FD0FDA">
        <w:rPr>
          <w:rFonts w:ascii="Arial" w:hAnsi="Arial" w:cs="Arial"/>
          <w:b/>
          <w:sz w:val="20"/>
          <w:szCs w:val="20"/>
          <w:u w:val="single"/>
        </w:rPr>
        <w:t xml:space="preserve">Comprendre des textes, des documents et des images et les interpréter : </w:t>
      </w:r>
    </w:p>
    <w:p w:rsidR="00CA043B" w:rsidRPr="00A8169A" w:rsidRDefault="00CA043B" w:rsidP="00CA043B">
      <w:pPr>
        <w:spacing w:after="0" w:line="240" w:lineRule="auto"/>
        <w:ind w:left="360"/>
        <w:rPr>
          <w:rFonts w:ascii="Arial Narrow" w:eastAsia="MS Mincho" w:hAnsi="Arial Narrow" w:cs="Times New Roman"/>
          <w:sz w:val="24"/>
          <w:szCs w:val="24"/>
        </w:rPr>
      </w:pPr>
    </w:p>
    <w:p w:rsidR="00CA043B" w:rsidRPr="00A8169A" w:rsidRDefault="00CA043B" w:rsidP="00CA043B">
      <w:pPr>
        <w:tabs>
          <w:tab w:val="left" w:pos="3261"/>
        </w:tabs>
        <w:spacing w:after="0" w:line="240" w:lineRule="auto"/>
        <w:ind w:left="360"/>
        <w:rPr>
          <w:rFonts w:ascii="Arial Narrow" w:eastAsia="MS Mincho" w:hAnsi="Arial Narrow" w:cs="Times New Roman"/>
          <w:i/>
          <w:sz w:val="24"/>
          <w:szCs w:val="24"/>
          <w:lang w:eastAsia="ja-JP"/>
        </w:rPr>
      </w:pPr>
      <w:r w:rsidRPr="00A8169A">
        <w:rPr>
          <w:rFonts w:ascii="Arial Narrow" w:eastAsia="MS Mincho" w:hAnsi="Arial Narrow" w:cs="Times New Roman"/>
          <w:i/>
          <w:sz w:val="24"/>
          <w:szCs w:val="24"/>
          <w:lang w:eastAsia="ja-JP"/>
        </w:rPr>
        <w:t xml:space="preserve">Lis attentivement ces trois documents. Pour répondre aux questions tu devras te servir des informations de plusieurs documents. </w:t>
      </w:r>
    </w:p>
    <w:p w:rsidR="00CA043B" w:rsidRPr="00A8169A" w:rsidRDefault="00CA043B" w:rsidP="00CA043B">
      <w:pPr>
        <w:tabs>
          <w:tab w:val="left" w:pos="3261"/>
        </w:tabs>
        <w:spacing w:after="0" w:line="240" w:lineRule="auto"/>
        <w:ind w:left="360"/>
        <w:rPr>
          <w:rFonts w:ascii="Arial Narrow" w:eastAsia="MS Mincho" w:hAnsi="Arial Narrow" w:cs="Times New Roman"/>
          <w:i/>
          <w:sz w:val="24"/>
          <w:szCs w:val="24"/>
          <w:lang w:eastAsia="ja-JP"/>
        </w:rPr>
      </w:pPr>
      <w:r w:rsidRPr="00A8169A">
        <w:rPr>
          <w:rFonts w:ascii="Arial Narrow" w:eastAsia="MS Mincho" w:hAnsi="Arial Narrow" w:cs="Arial"/>
          <w:b/>
          <w:noProof/>
          <w:sz w:val="32"/>
          <w:szCs w:val="32"/>
          <w:lang w:eastAsia="fr-FR"/>
        </w:rPr>
        <mc:AlternateContent>
          <mc:Choice Requires="wps">
            <w:drawing>
              <wp:anchor distT="0" distB="0" distL="114300" distR="114300" simplePos="0" relativeHeight="251659264" behindDoc="1" locked="0" layoutInCell="1" allowOverlap="1" wp14:anchorId="460FF1CB" wp14:editId="6CBBE3AB">
                <wp:simplePos x="0" y="0"/>
                <wp:positionH relativeFrom="column">
                  <wp:posOffset>-342900</wp:posOffset>
                </wp:positionH>
                <wp:positionV relativeFrom="paragraph">
                  <wp:posOffset>95885</wp:posOffset>
                </wp:positionV>
                <wp:extent cx="6743700" cy="8115300"/>
                <wp:effectExtent l="5080" t="5080" r="139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11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5687E4" id="Rectangle 4" o:spid="_x0000_s1026" style="position:absolute;margin-left:-27pt;margin-top:7.55pt;width:531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aV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"/>
            </w:pict>
          </mc:Fallback>
        </mc:AlternateContent>
      </w:r>
    </w:p>
    <w:p w:rsidR="00CA043B" w:rsidRPr="00A8169A" w:rsidRDefault="00CA043B" w:rsidP="00CA043B">
      <w:pPr>
        <w:spacing w:after="0" w:line="240" w:lineRule="auto"/>
        <w:ind w:left="360" w:right="-648"/>
        <w:rPr>
          <w:rFonts w:ascii="Arial Narrow" w:eastAsia="MS Mincho" w:hAnsi="Arial Narrow" w:cs="Times New Roman"/>
          <w:b/>
          <w:sz w:val="24"/>
          <w:szCs w:val="24"/>
          <w:lang w:eastAsia="ja-JP"/>
        </w:rPr>
      </w:pPr>
      <w:r w:rsidRPr="00A8169A">
        <w:rPr>
          <w:rFonts w:ascii="Arial Narrow" w:eastAsia="MS Mincho" w:hAnsi="Arial Narrow" w:cs="Times New Roman"/>
          <w:b/>
          <w:sz w:val="24"/>
          <w:szCs w:val="24"/>
          <w:lang w:eastAsia="ja-JP"/>
        </w:rPr>
        <w:t>Document 1</w:t>
      </w:r>
    </w:p>
    <w:p w:rsidR="00CA043B" w:rsidRPr="00A8169A" w:rsidRDefault="00CA043B" w:rsidP="00CA043B">
      <w:pPr>
        <w:spacing w:after="0" w:line="240" w:lineRule="auto"/>
        <w:ind w:left="360" w:right="-648"/>
        <w:rPr>
          <w:rFonts w:ascii="Arial Narrow" w:eastAsia="MS Mincho" w:hAnsi="Arial Narrow" w:cs="Times New Roman"/>
          <w:b/>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A043B" w:rsidRPr="00A8169A" w:rsidTr="00BA7D5B">
        <w:tc>
          <w:tcPr>
            <w:tcW w:w="10220" w:type="dxa"/>
          </w:tcPr>
          <w:p w:rsidR="00CA043B" w:rsidRPr="00A8169A" w:rsidRDefault="00CA043B" w:rsidP="00BA7D5B">
            <w:pPr>
              <w:spacing w:after="0" w:line="240" w:lineRule="auto"/>
              <w:jc w:val="center"/>
              <w:rPr>
                <w:rFonts w:ascii="Arial Narrow" w:eastAsia="MS Mincho" w:hAnsi="Arial Narrow" w:cs="Times New Roman"/>
                <w:b/>
                <w:sz w:val="24"/>
                <w:szCs w:val="24"/>
                <w:lang w:eastAsia="ja-JP"/>
              </w:rPr>
            </w:pPr>
          </w:p>
          <w:p w:rsidR="00CA043B" w:rsidRPr="00A8169A" w:rsidRDefault="00CA043B" w:rsidP="00BA7D5B">
            <w:pPr>
              <w:spacing w:after="0" w:line="240" w:lineRule="auto"/>
              <w:jc w:val="center"/>
              <w:rPr>
                <w:rFonts w:ascii="Arial Narrow" w:eastAsia="MS Mincho" w:hAnsi="Arial Narrow" w:cs="Times New Roman"/>
                <w:b/>
                <w:sz w:val="24"/>
                <w:szCs w:val="24"/>
                <w:lang w:eastAsia="ja-JP"/>
              </w:rPr>
            </w:pPr>
            <w:r w:rsidRPr="00A8169A">
              <w:rPr>
                <w:rFonts w:ascii="Arial Narrow" w:eastAsia="MS Mincho" w:hAnsi="Arial Narrow" w:cs="Times New Roman"/>
                <w:b/>
                <w:sz w:val="24"/>
                <w:szCs w:val="24"/>
                <w:lang w:eastAsia="ja-JP"/>
              </w:rPr>
              <w:t>L’autruche</w:t>
            </w:r>
          </w:p>
          <w:p w:rsidR="00CA043B" w:rsidRPr="00A8169A" w:rsidRDefault="00CA043B" w:rsidP="00BA7D5B">
            <w:pPr>
              <w:spacing w:after="0" w:line="240" w:lineRule="auto"/>
              <w:rPr>
                <w:rFonts w:ascii="Arial Narrow" w:eastAsia="MS Mincho" w:hAnsi="Arial Narrow" w:cs="Arial"/>
                <w:sz w:val="24"/>
                <w:szCs w:val="24"/>
                <w:lang w:eastAsia="ja-JP"/>
              </w:rPr>
            </w:pPr>
          </w:p>
          <w:p w:rsidR="00CA043B" w:rsidRPr="00A8169A" w:rsidRDefault="00CA043B" w:rsidP="00BA7D5B">
            <w:pPr>
              <w:spacing w:after="0" w:line="240" w:lineRule="auto"/>
              <w:ind w:left="360"/>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 xml:space="preserve">L’autruche est bien un oiseau, comme l’indique son corps couvert de plumes, mais elle ne vole pas. Ses ailes sont bien trop petites pour son poids considérable : </w:t>
            </w:r>
            <w:smartTag w:uri="urn:schemas-microsoft-com:office:smarttags" w:element="metricconverter">
              <w:smartTagPr>
                <w:attr w:name="ProductID" w:val="120 kg"/>
              </w:smartTagPr>
              <w:r w:rsidRPr="00A8169A">
                <w:rPr>
                  <w:rFonts w:ascii="Arial Narrow" w:eastAsia="MS Mincho" w:hAnsi="Arial Narrow" w:cs="Arial"/>
                  <w:sz w:val="24"/>
                  <w:szCs w:val="24"/>
                  <w:lang w:eastAsia="ja-JP"/>
                </w:rPr>
                <w:t>120 kg</w:t>
              </w:r>
            </w:smartTag>
            <w:r w:rsidRPr="00A8169A">
              <w:rPr>
                <w:rFonts w:ascii="Arial Narrow" w:eastAsia="MS Mincho" w:hAnsi="Arial Narrow" w:cs="Arial"/>
                <w:sz w:val="24"/>
                <w:szCs w:val="24"/>
                <w:lang w:eastAsia="ja-JP"/>
              </w:rPr>
              <w:t xml:space="preserve"> pour </w:t>
            </w:r>
            <w:smartTag w:uri="urn:schemas-microsoft-com:office:smarttags" w:element="metricconverter">
              <w:smartTagPr>
                <w:attr w:name="ProductID" w:val="2,20 m"/>
              </w:smartTagPr>
              <w:r w:rsidRPr="00A8169A">
                <w:rPr>
                  <w:rFonts w:ascii="Arial Narrow" w:eastAsia="MS Mincho" w:hAnsi="Arial Narrow" w:cs="Arial"/>
                  <w:sz w:val="24"/>
                  <w:szCs w:val="24"/>
                  <w:lang w:eastAsia="ja-JP"/>
                </w:rPr>
                <w:t>2,20 m</w:t>
              </w:r>
            </w:smartTag>
            <w:r w:rsidRPr="00A8169A">
              <w:rPr>
                <w:rFonts w:ascii="Arial Narrow" w:eastAsia="MS Mincho" w:hAnsi="Arial Narrow" w:cs="Arial"/>
                <w:sz w:val="24"/>
                <w:szCs w:val="24"/>
                <w:lang w:eastAsia="ja-JP"/>
              </w:rPr>
              <w:t xml:space="preserve"> de haut et jusqu’à </w:t>
            </w:r>
            <w:smartTag w:uri="urn:schemas-microsoft-com:office:smarttags" w:element="metricconverter">
              <w:smartTagPr>
                <w:attr w:name="ProductID" w:val="2,60 m"/>
              </w:smartTagPr>
              <w:r w:rsidRPr="00A8169A">
                <w:rPr>
                  <w:rFonts w:ascii="Arial Narrow" w:eastAsia="MS Mincho" w:hAnsi="Arial Narrow" w:cs="Arial"/>
                  <w:sz w:val="24"/>
                  <w:szCs w:val="24"/>
                  <w:lang w:eastAsia="ja-JP"/>
                </w:rPr>
                <w:t>2,60 m</w:t>
              </w:r>
            </w:smartTag>
            <w:r w:rsidRPr="00A8169A">
              <w:rPr>
                <w:rFonts w:ascii="Arial Narrow" w:eastAsia="MS Mincho" w:hAnsi="Arial Narrow" w:cs="Arial"/>
                <w:sz w:val="24"/>
                <w:szCs w:val="24"/>
                <w:lang w:eastAsia="ja-JP"/>
              </w:rPr>
              <w:t xml:space="preserve"> pour les plus grandes. En revanche, elle court très bien, jusqu’à </w:t>
            </w:r>
            <w:smartTag w:uri="urn:schemas-microsoft-com:office:smarttags" w:element="metricconverter">
              <w:smartTagPr>
                <w:attr w:name="ProductID" w:val="70ﾠkm/h"/>
              </w:smartTagPr>
              <w:r w:rsidRPr="00A8169A">
                <w:rPr>
                  <w:rFonts w:ascii="Arial Narrow" w:eastAsia="MS Mincho" w:hAnsi="Arial Narrow" w:cs="Arial"/>
                  <w:sz w:val="24"/>
                  <w:szCs w:val="24"/>
                  <w:lang w:eastAsia="ja-JP"/>
                </w:rPr>
                <w:t>70 km/h</w:t>
              </w:r>
            </w:smartTag>
            <w:r w:rsidRPr="00A8169A">
              <w:rPr>
                <w:rFonts w:ascii="Arial Narrow" w:eastAsia="MS Mincho" w:hAnsi="Arial Narrow" w:cs="Arial"/>
                <w:sz w:val="24"/>
                <w:szCs w:val="24"/>
                <w:lang w:eastAsia="ja-JP"/>
              </w:rPr>
              <w:t xml:space="preserve">. Son pied ne comprend que deux doigts, mais l’un des deux porte une énorme griffe qui constitue une arme dangereuse. L’autruche sait très bien l’utiliser contre les prédateurs de son milieu naturel, comme les lions ou les hyènes. </w:t>
            </w:r>
          </w:p>
          <w:p w:rsidR="00CA043B" w:rsidRPr="00A8169A" w:rsidRDefault="00CA043B" w:rsidP="00BA7D5B">
            <w:pPr>
              <w:spacing w:after="0" w:line="240" w:lineRule="auto"/>
              <w:ind w:left="360"/>
              <w:rPr>
                <w:rFonts w:ascii="Arial Narrow" w:eastAsia="MS Mincho" w:hAnsi="Arial Narrow" w:cs="Arial"/>
                <w:sz w:val="24"/>
                <w:szCs w:val="24"/>
                <w:lang w:eastAsia="ja-JP"/>
              </w:rPr>
            </w:pPr>
          </w:p>
          <w:p w:rsidR="00CA043B" w:rsidRPr="00A8169A" w:rsidRDefault="00CA043B" w:rsidP="00BA7D5B">
            <w:pPr>
              <w:spacing w:after="0" w:line="240" w:lineRule="auto"/>
              <w:ind w:left="360"/>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 xml:space="preserve">Les premiers élevages d’autruches datent de 1775, au sud de l’Afrique et se sont répandus dans le monde entier. En France, c’est depuis 1990, que les éleveurs de bétails s’intéressent à cet oiseau étonnant. Autrefois, les autruches étaient élevées pour leurs plumes. Aujourd’hui, on s’intéresse surtout à leur viande et à leurs œufs. Une autruche de </w:t>
            </w:r>
            <w:smartTag w:uri="urn:schemas-microsoft-com:office:smarttags" w:element="metricconverter">
              <w:smartTagPr>
                <w:attr w:name="ProductID" w:val="100 kg"/>
              </w:smartTagPr>
              <w:r w:rsidRPr="00A8169A">
                <w:rPr>
                  <w:rFonts w:ascii="Arial Narrow" w:eastAsia="MS Mincho" w:hAnsi="Arial Narrow" w:cs="Arial"/>
                  <w:sz w:val="24"/>
                  <w:szCs w:val="24"/>
                  <w:lang w:eastAsia="ja-JP"/>
                </w:rPr>
                <w:t>100 kg</w:t>
              </w:r>
            </w:smartTag>
            <w:r w:rsidRPr="00A8169A">
              <w:rPr>
                <w:rFonts w:ascii="Arial Narrow" w:eastAsia="MS Mincho" w:hAnsi="Arial Narrow" w:cs="Arial"/>
                <w:sz w:val="24"/>
                <w:szCs w:val="24"/>
                <w:lang w:eastAsia="ja-JP"/>
              </w:rPr>
              <w:t xml:space="preserve"> fournit à peu près </w:t>
            </w:r>
            <w:smartTag w:uri="urn:schemas-microsoft-com:office:smarttags" w:element="metricconverter">
              <w:smartTagPr>
                <w:attr w:name="ProductID" w:val="40 kg"/>
              </w:smartTagPr>
              <w:r w:rsidRPr="00A8169A">
                <w:rPr>
                  <w:rFonts w:ascii="Arial Narrow" w:eastAsia="MS Mincho" w:hAnsi="Arial Narrow" w:cs="Arial"/>
                  <w:sz w:val="24"/>
                  <w:szCs w:val="24"/>
                  <w:lang w:eastAsia="ja-JP"/>
                </w:rPr>
                <w:t>40 kg</w:t>
              </w:r>
            </w:smartTag>
            <w:r w:rsidRPr="00A8169A">
              <w:rPr>
                <w:rFonts w:ascii="Arial Narrow" w:eastAsia="MS Mincho" w:hAnsi="Arial Narrow" w:cs="Arial"/>
                <w:sz w:val="24"/>
                <w:szCs w:val="24"/>
                <w:lang w:eastAsia="ja-JP"/>
              </w:rPr>
              <w:t xml:space="preserve"> de viande. La viande est coupée en filets qui peuvent être grillés. </w:t>
            </w:r>
          </w:p>
          <w:p w:rsidR="00CA043B" w:rsidRPr="00A8169A" w:rsidRDefault="00CA043B" w:rsidP="00BA7D5B">
            <w:pPr>
              <w:widowControl w:val="0"/>
              <w:autoSpaceDE w:val="0"/>
              <w:autoSpaceDN w:val="0"/>
              <w:adjustRightInd w:val="0"/>
              <w:spacing w:after="0" w:line="240" w:lineRule="auto"/>
              <w:ind w:left="360"/>
              <w:rPr>
                <w:rFonts w:ascii="Arial Narrow" w:eastAsia="MS Mincho" w:hAnsi="Arial Narrow" w:cs="Arial"/>
                <w:b/>
                <w:bCs/>
                <w:color w:val="3B4752"/>
                <w:sz w:val="24"/>
                <w:szCs w:val="24"/>
                <w:lang w:eastAsia="ja-JP"/>
              </w:rPr>
            </w:pPr>
          </w:p>
          <w:p w:rsidR="00CA043B" w:rsidRPr="00A8169A" w:rsidRDefault="00CA043B" w:rsidP="00BA7D5B">
            <w:pPr>
              <w:widowControl w:val="0"/>
              <w:autoSpaceDE w:val="0"/>
              <w:autoSpaceDN w:val="0"/>
              <w:adjustRightInd w:val="0"/>
              <w:spacing w:after="0" w:line="240" w:lineRule="auto"/>
              <w:ind w:left="360"/>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La viande d’autruche est l’amie de notre santé : peu calorique et fortement protéinée, riche en phosphore, elle est très consommée par les sportifs pour ses qualités diététiques et nutritives.</w:t>
            </w:r>
          </w:p>
          <w:p w:rsidR="00CA043B" w:rsidRPr="00A8169A" w:rsidRDefault="00CA043B" w:rsidP="00BA7D5B">
            <w:pPr>
              <w:spacing w:after="0" w:line="240" w:lineRule="auto"/>
              <w:ind w:right="-648"/>
              <w:rPr>
                <w:rFonts w:ascii="Arial Narrow" w:eastAsia="MS Mincho" w:hAnsi="Arial Narrow" w:cs="Times New Roman"/>
                <w:b/>
                <w:sz w:val="24"/>
                <w:szCs w:val="24"/>
                <w:lang w:eastAsia="ja-JP"/>
              </w:rPr>
            </w:pPr>
          </w:p>
        </w:tc>
      </w:tr>
    </w:tbl>
    <w:p w:rsidR="00CA043B" w:rsidRPr="00A8169A" w:rsidRDefault="00CA043B" w:rsidP="00CA043B">
      <w:pPr>
        <w:spacing w:after="0" w:line="240" w:lineRule="auto"/>
        <w:ind w:left="360" w:right="-648"/>
        <w:rPr>
          <w:rFonts w:ascii="Arial Narrow" w:eastAsia="MS Mincho" w:hAnsi="Arial Narrow" w:cs="Times New Roman"/>
          <w:b/>
          <w:sz w:val="24"/>
          <w:szCs w:val="24"/>
          <w:lang w:eastAsia="ja-JP"/>
        </w:rPr>
      </w:pPr>
    </w:p>
    <w:p w:rsidR="00CA043B" w:rsidRPr="00A8169A" w:rsidRDefault="00CA043B" w:rsidP="00CA043B">
      <w:pPr>
        <w:widowControl w:val="0"/>
        <w:autoSpaceDE w:val="0"/>
        <w:autoSpaceDN w:val="0"/>
        <w:adjustRightInd w:val="0"/>
        <w:spacing w:after="0" w:line="240" w:lineRule="auto"/>
        <w:ind w:left="360"/>
        <w:rPr>
          <w:rFonts w:ascii="Arial Narrow" w:eastAsia="MS Mincho" w:hAnsi="Arial Narrow" w:cs="Arial"/>
          <w:b/>
          <w:bCs/>
          <w:sz w:val="24"/>
          <w:szCs w:val="24"/>
          <w:lang w:eastAsia="ja-JP"/>
        </w:rPr>
      </w:pPr>
      <w:r w:rsidRPr="00A8169A">
        <w:rPr>
          <w:rFonts w:ascii="Arial Narrow" w:eastAsia="MS Mincho" w:hAnsi="Arial Narrow" w:cs="Arial"/>
          <w:b/>
          <w:bCs/>
          <w:sz w:val="24"/>
          <w:szCs w:val="24"/>
          <w:lang w:eastAsia="ja-JP"/>
        </w:rPr>
        <w:t>Document 2</w:t>
      </w:r>
    </w:p>
    <w:p w:rsidR="00CA043B" w:rsidRPr="00A8169A" w:rsidRDefault="00CA043B" w:rsidP="00CA043B">
      <w:pPr>
        <w:spacing w:after="0" w:line="240" w:lineRule="auto"/>
        <w:rPr>
          <w:rFonts w:ascii="Arial Narrow" w:eastAsia="MS Mincho" w:hAnsi="Arial Narrow" w:cs="Arial"/>
          <w:sz w:val="24"/>
          <w:szCs w:val="24"/>
          <w:lang w:eastAsia="ja-JP"/>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20"/>
        <w:gridCol w:w="2105"/>
        <w:gridCol w:w="1620"/>
        <w:gridCol w:w="1745"/>
      </w:tblGrid>
      <w:tr w:rsidR="00CA043B" w:rsidRPr="00A8169A" w:rsidTr="00BA7D5B">
        <w:tc>
          <w:tcPr>
            <w:tcW w:w="9790" w:type="dxa"/>
            <w:gridSpan w:val="5"/>
            <w:vAlign w:val="center"/>
          </w:tcPr>
          <w:p w:rsidR="00CA043B" w:rsidRPr="00A8169A" w:rsidRDefault="00CA043B" w:rsidP="00BA7D5B">
            <w:pPr>
              <w:spacing w:before="120" w:after="120" w:line="240" w:lineRule="auto"/>
              <w:jc w:val="center"/>
              <w:rPr>
                <w:rFonts w:ascii="Arial Narrow" w:eastAsia="MS Mincho" w:hAnsi="Arial Narrow" w:cs="Arial"/>
                <w:b/>
                <w:sz w:val="24"/>
                <w:szCs w:val="24"/>
                <w:lang w:eastAsia="ja-JP"/>
              </w:rPr>
            </w:pPr>
            <w:r w:rsidRPr="00A8169A">
              <w:rPr>
                <w:rFonts w:ascii="Arial Narrow" w:eastAsia="MS Mincho" w:hAnsi="Arial Narrow" w:cs="Arial"/>
                <w:b/>
                <w:sz w:val="24"/>
                <w:szCs w:val="24"/>
                <w:lang w:eastAsia="ja-JP"/>
              </w:rPr>
              <w:t>Composition et valeur nutritive moyenne pour 100g de viande</w:t>
            </w:r>
          </w:p>
        </w:tc>
      </w:tr>
      <w:tr w:rsidR="00CA043B" w:rsidRPr="00A8169A" w:rsidTr="00BA7D5B">
        <w:tc>
          <w:tcPr>
            <w:tcW w:w="2700" w:type="dxa"/>
            <w:vAlign w:val="center"/>
          </w:tcPr>
          <w:p w:rsidR="00CA043B" w:rsidRPr="00A8169A" w:rsidRDefault="00CA043B" w:rsidP="00BA7D5B">
            <w:pPr>
              <w:spacing w:before="60" w:after="6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Pour 100g</w:t>
            </w:r>
          </w:p>
        </w:tc>
        <w:tc>
          <w:tcPr>
            <w:tcW w:w="1620" w:type="dxa"/>
            <w:vAlign w:val="center"/>
          </w:tcPr>
          <w:p w:rsidR="00CA043B" w:rsidRPr="00A8169A" w:rsidRDefault="00CA043B" w:rsidP="00BA7D5B">
            <w:pPr>
              <w:spacing w:before="60" w:after="6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Bœuf (filet)</w:t>
            </w:r>
          </w:p>
        </w:tc>
        <w:tc>
          <w:tcPr>
            <w:tcW w:w="2105" w:type="dxa"/>
            <w:vAlign w:val="center"/>
          </w:tcPr>
          <w:p w:rsidR="00CA043B" w:rsidRPr="00A8169A" w:rsidRDefault="00CA043B" w:rsidP="00BA7D5B">
            <w:pPr>
              <w:spacing w:before="60" w:after="6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Autruche (bifteck)</w:t>
            </w:r>
          </w:p>
        </w:tc>
        <w:tc>
          <w:tcPr>
            <w:tcW w:w="1620" w:type="dxa"/>
            <w:vAlign w:val="center"/>
          </w:tcPr>
          <w:p w:rsidR="00CA043B" w:rsidRPr="00A8169A" w:rsidRDefault="00CA043B" w:rsidP="00BA7D5B">
            <w:pPr>
              <w:spacing w:before="60" w:after="6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Porc (côte)</w:t>
            </w:r>
          </w:p>
        </w:tc>
        <w:tc>
          <w:tcPr>
            <w:tcW w:w="174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Poulet (cuisse)</w:t>
            </w:r>
          </w:p>
        </w:tc>
      </w:tr>
      <w:tr w:rsidR="00CA043B" w:rsidRPr="00A8169A" w:rsidTr="00BA7D5B">
        <w:tc>
          <w:tcPr>
            <w:tcW w:w="2700" w:type="dxa"/>
          </w:tcPr>
          <w:p w:rsidR="00CA043B" w:rsidRPr="00A8169A" w:rsidRDefault="00CA043B" w:rsidP="00BA7D5B">
            <w:pPr>
              <w:spacing w:before="60" w:after="60" w:line="240" w:lineRule="auto"/>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Valeur calorique en Kilocalories</w:t>
            </w:r>
          </w:p>
        </w:tc>
        <w:tc>
          <w:tcPr>
            <w:tcW w:w="1620" w:type="dxa"/>
            <w:vAlign w:val="center"/>
          </w:tcPr>
          <w:p w:rsidR="00CA043B" w:rsidRPr="00A8169A" w:rsidRDefault="00CA043B" w:rsidP="00BA7D5B">
            <w:pPr>
              <w:tabs>
                <w:tab w:val="left" w:pos="600"/>
                <w:tab w:val="center" w:pos="813"/>
              </w:tabs>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252</w:t>
            </w:r>
          </w:p>
        </w:tc>
        <w:tc>
          <w:tcPr>
            <w:tcW w:w="210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105</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300</w:t>
            </w:r>
          </w:p>
        </w:tc>
        <w:tc>
          <w:tcPr>
            <w:tcW w:w="174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122</w:t>
            </w:r>
          </w:p>
        </w:tc>
      </w:tr>
      <w:tr w:rsidR="00CA043B" w:rsidRPr="00A8169A" w:rsidTr="00BA7D5B">
        <w:tc>
          <w:tcPr>
            <w:tcW w:w="2700" w:type="dxa"/>
          </w:tcPr>
          <w:p w:rsidR="00CA043B" w:rsidRPr="00A8169A" w:rsidRDefault="00CA043B" w:rsidP="00BA7D5B">
            <w:pPr>
              <w:spacing w:before="60" w:after="60" w:line="240" w:lineRule="auto"/>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Graisse en grammes (g)</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21</w:t>
            </w:r>
          </w:p>
        </w:tc>
        <w:tc>
          <w:tcPr>
            <w:tcW w:w="210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26</w:t>
            </w:r>
          </w:p>
        </w:tc>
        <w:tc>
          <w:tcPr>
            <w:tcW w:w="174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4</w:t>
            </w:r>
          </w:p>
        </w:tc>
      </w:tr>
      <w:tr w:rsidR="00CA043B" w:rsidRPr="00A8169A" w:rsidTr="00BA7D5B">
        <w:tc>
          <w:tcPr>
            <w:tcW w:w="2700" w:type="dxa"/>
          </w:tcPr>
          <w:p w:rsidR="00CA043B" w:rsidRPr="00A8169A" w:rsidRDefault="00CA043B" w:rsidP="00BA7D5B">
            <w:pPr>
              <w:spacing w:before="60" w:after="60" w:line="240" w:lineRule="auto"/>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Protéine en grammes (g)</w:t>
            </w:r>
          </w:p>
        </w:tc>
        <w:tc>
          <w:tcPr>
            <w:tcW w:w="1620" w:type="dxa"/>
            <w:vAlign w:val="center"/>
          </w:tcPr>
          <w:p w:rsidR="00CA043B" w:rsidRPr="00A8169A" w:rsidRDefault="00CA043B" w:rsidP="00BA7D5B">
            <w:pPr>
              <w:spacing w:after="0" w:line="240" w:lineRule="auto"/>
              <w:ind w:left="72" w:hanging="72"/>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14</w:t>
            </w:r>
          </w:p>
        </w:tc>
        <w:tc>
          <w:tcPr>
            <w:tcW w:w="210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21</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15</w:t>
            </w:r>
          </w:p>
        </w:tc>
        <w:tc>
          <w:tcPr>
            <w:tcW w:w="174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21</w:t>
            </w:r>
          </w:p>
        </w:tc>
      </w:tr>
      <w:tr w:rsidR="00CA043B" w:rsidRPr="00A8169A" w:rsidTr="00BA7D5B">
        <w:tc>
          <w:tcPr>
            <w:tcW w:w="2700" w:type="dxa"/>
          </w:tcPr>
          <w:p w:rsidR="00CA043B" w:rsidRPr="00A8169A" w:rsidRDefault="00CA043B" w:rsidP="00BA7D5B">
            <w:pPr>
              <w:spacing w:before="60" w:after="60" w:line="240" w:lineRule="auto"/>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Cholestérol en milligrammes (mg)</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67</w:t>
            </w:r>
          </w:p>
        </w:tc>
        <w:tc>
          <w:tcPr>
            <w:tcW w:w="210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45</w:t>
            </w:r>
          </w:p>
        </w:tc>
        <w:tc>
          <w:tcPr>
            <w:tcW w:w="1620"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70</w:t>
            </w:r>
          </w:p>
        </w:tc>
        <w:tc>
          <w:tcPr>
            <w:tcW w:w="1745" w:type="dxa"/>
            <w:vAlign w:val="center"/>
          </w:tcPr>
          <w:p w:rsidR="00CA043B" w:rsidRPr="00A8169A" w:rsidRDefault="00CA043B" w:rsidP="00BA7D5B">
            <w:pPr>
              <w:spacing w:after="0" w:line="240" w:lineRule="auto"/>
              <w:jc w:val="center"/>
              <w:rPr>
                <w:rFonts w:ascii="Arial Narrow" w:eastAsia="MS Mincho" w:hAnsi="Arial Narrow" w:cs="Arial"/>
                <w:sz w:val="24"/>
                <w:szCs w:val="24"/>
                <w:lang w:eastAsia="ja-JP"/>
              </w:rPr>
            </w:pPr>
            <w:r w:rsidRPr="00A8169A">
              <w:rPr>
                <w:rFonts w:ascii="Arial Narrow" w:eastAsia="MS Mincho" w:hAnsi="Arial Narrow" w:cs="Arial"/>
                <w:sz w:val="24"/>
                <w:szCs w:val="24"/>
                <w:lang w:eastAsia="ja-JP"/>
              </w:rPr>
              <w:t>63</w:t>
            </w:r>
          </w:p>
        </w:tc>
      </w:tr>
    </w:tbl>
    <w:p w:rsidR="00CA043B" w:rsidRPr="00A8169A" w:rsidRDefault="00CA043B" w:rsidP="00CA043B">
      <w:pPr>
        <w:spacing w:after="0" w:line="240" w:lineRule="auto"/>
        <w:ind w:left="360"/>
        <w:rPr>
          <w:rFonts w:ascii="Arial Narrow" w:eastAsia="MS Mincho" w:hAnsi="Arial Narrow" w:cs="Arial"/>
          <w:sz w:val="24"/>
          <w:szCs w:val="24"/>
          <w:lang w:eastAsia="ja-JP"/>
        </w:rPr>
      </w:pPr>
    </w:p>
    <w:p w:rsidR="00CA043B" w:rsidRPr="00A8169A" w:rsidRDefault="00CA043B" w:rsidP="00CA043B">
      <w:pPr>
        <w:spacing w:after="0" w:line="240" w:lineRule="auto"/>
        <w:ind w:left="360"/>
        <w:rPr>
          <w:rFonts w:ascii="Arial Narrow" w:eastAsia="MS Mincho" w:hAnsi="Arial Narrow" w:cs="Arial"/>
          <w:b/>
          <w:sz w:val="24"/>
          <w:szCs w:val="24"/>
          <w:lang w:eastAsia="ja-JP"/>
        </w:rPr>
      </w:pPr>
      <w:r w:rsidRPr="00A8169A">
        <w:rPr>
          <w:rFonts w:ascii="Arial Narrow" w:eastAsia="MS Mincho" w:hAnsi="Arial Narrow" w:cs="Arial"/>
          <w:b/>
          <w:sz w:val="24"/>
          <w:szCs w:val="24"/>
          <w:lang w:eastAsia="ja-JP"/>
        </w:rPr>
        <w:t>Document 3</w:t>
      </w:r>
    </w:p>
    <w:p w:rsidR="00CA043B" w:rsidRPr="00A8169A" w:rsidRDefault="00CA043B" w:rsidP="00CA043B">
      <w:pPr>
        <w:widowControl w:val="0"/>
        <w:autoSpaceDE w:val="0"/>
        <w:autoSpaceDN w:val="0"/>
        <w:adjustRightInd w:val="0"/>
        <w:spacing w:after="0" w:line="240" w:lineRule="auto"/>
        <w:rPr>
          <w:rFonts w:ascii="Arial Narrow" w:eastAsia="MS Mincho" w:hAnsi="Arial Narrow" w:cs="Arial"/>
          <w:color w:val="E0D4AF"/>
          <w:sz w:val="24"/>
          <w:szCs w:val="24"/>
          <w:lang w:eastAsia="ja-JP"/>
        </w:rPr>
      </w:pPr>
    </w:p>
    <w:tbl>
      <w:tblPr>
        <w:tblpPr w:leftFromText="141" w:rightFromText="141" w:vertAnchor="text" w:horzAnchor="page" w:tblpX="4191" w:tblpY="469"/>
        <w:tblW w:w="0" w:type="auto"/>
        <w:tblBorders>
          <w:insideH w:val="single" w:sz="4" w:space="0" w:color="000000"/>
          <w:insideV w:val="single" w:sz="4" w:space="0" w:color="000000"/>
        </w:tblBorders>
        <w:tblLook w:val="01E0" w:firstRow="1" w:lastRow="1" w:firstColumn="1" w:lastColumn="1" w:noHBand="0" w:noVBand="0"/>
      </w:tblPr>
      <w:tblGrid>
        <w:gridCol w:w="5040"/>
      </w:tblGrid>
      <w:tr w:rsidR="00CA043B" w:rsidRPr="00A8169A" w:rsidTr="00BA7D5B">
        <w:tc>
          <w:tcPr>
            <w:tcW w:w="5040" w:type="dxa"/>
          </w:tcPr>
          <w:p w:rsidR="00CA043B" w:rsidRPr="00A8169A" w:rsidRDefault="00CA043B" w:rsidP="00BA7D5B">
            <w:pPr>
              <w:spacing w:after="0" w:line="240" w:lineRule="auto"/>
              <w:rPr>
                <w:rFonts w:ascii="Arial Narrow" w:eastAsia="MS Mincho" w:hAnsi="Arial Narrow" w:cs="Arial Narrow"/>
                <w:bCs/>
                <w:color w:val="000000"/>
                <w:sz w:val="24"/>
                <w:szCs w:val="24"/>
                <w:lang w:eastAsia="ja-JP"/>
              </w:rPr>
            </w:pPr>
            <w:r w:rsidRPr="00A8169A">
              <w:rPr>
                <w:rFonts w:ascii="Arial Narrow" w:eastAsia="MS Mincho" w:hAnsi="Arial Narrow" w:cs="Arial Narrow"/>
                <w:bCs/>
                <w:color w:val="000000"/>
                <w:sz w:val="24"/>
                <w:szCs w:val="24"/>
                <w:lang w:eastAsia="ja-JP"/>
              </w:rPr>
              <w:t xml:space="preserve">Le saviez-vous? </w:t>
            </w:r>
          </w:p>
          <w:p w:rsidR="00CA043B" w:rsidRPr="00A8169A" w:rsidRDefault="00CA043B" w:rsidP="00BA7D5B">
            <w:pPr>
              <w:spacing w:after="0" w:line="240" w:lineRule="auto"/>
              <w:rPr>
                <w:rFonts w:ascii="Arial Narrow" w:eastAsia="MS Mincho" w:hAnsi="Arial Narrow" w:cs="Arial"/>
                <w:sz w:val="20"/>
                <w:szCs w:val="20"/>
                <w:lang w:eastAsia="ja-JP"/>
              </w:rPr>
            </w:pPr>
            <w:r w:rsidRPr="00A8169A">
              <w:rPr>
                <w:rFonts w:ascii="Arial Narrow" w:eastAsia="MS Mincho" w:hAnsi="Arial Narrow" w:cs="Arial Narrow"/>
                <w:bCs/>
                <w:color w:val="000000"/>
                <w:sz w:val="24"/>
                <w:szCs w:val="24"/>
                <w:lang w:eastAsia="ja-JP"/>
              </w:rPr>
              <w:t xml:space="preserve">Un œuf d’autruche pèse en moyenne 1,6 kg soit </w:t>
            </w:r>
            <w:r w:rsidRPr="00A8169A">
              <w:rPr>
                <w:rFonts w:ascii="Arial Narrow" w:eastAsia="MS Mincho" w:hAnsi="Arial Narrow" w:cs="Arial Narrow"/>
                <w:bCs/>
                <w:color w:val="000000"/>
                <w:sz w:val="24"/>
                <w:szCs w:val="24"/>
                <w:lang w:eastAsia="ja-JP"/>
              </w:rPr>
              <w:lastRenderedPageBreak/>
              <w:t>l’équivalent de 24 œufs de poule !</w:t>
            </w:r>
          </w:p>
        </w:tc>
      </w:tr>
    </w:tbl>
    <w:p w:rsidR="00CA043B" w:rsidRPr="00A8169A" w:rsidRDefault="00CA043B" w:rsidP="00CA043B">
      <w:pPr>
        <w:spacing w:after="0" w:line="240" w:lineRule="auto"/>
        <w:ind w:left="360"/>
        <w:jc w:val="right"/>
        <w:rPr>
          <w:rFonts w:ascii="Arial Narrow" w:eastAsia="MS Mincho" w:hAnsi="Arial Narrow" w:cs="Arial"/>
          <w:sz w:val="24"/>
          <w:szCs w:val="24"/>
          <w:lang w:eastAsia="ja-JP"/>
        </w:rPr>
      </w:pPr>
      <w:r w:rsidRPr="00A8169A">
        <w:rPr>
          <w:rFonts w:ascii="Arial Narrow" w:eastAsia="MS Mincho" w:hAnsi="Arial Narrow" w:cs="Arial"/>
          <w:b/>
          <w:noProof/>
          <w:color w:val="000000"/>
          <w:sz w:val="24"/>
          <w:szCs w:val="24"/>
          <w:lang w:eastAsia="fr-FR"/>
        </w:rPr>
        <w:lastRenderedPageBreak/>
        <w:drawing>
          <wp:inline distT="0" distB="0" distL="0" distR="0" wp14:anchorId="7F19F8AD" wp14:editId="2265F1DF">
            <wp:extent cx="1076325" cy="990600"/>
            <wp:effectExtent l="0" t="0" r="9525" b="0"/>
            <wp:docPr id="3" name="Image 3" descr=":oeufpoule_autr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eufpoule_autruche.jpg"/>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Pr="00A8169A">
        <w:rPr>
          <w:rFonts w:ascii="Arial Narrow" w:eastAsia="MS Mincho" w:hAnsi="Arial Narrow" w:cs="Arial"/>
          <w:b/>
          <w:bCs/>
          <w:color w:val="000000"/>
          <w:sz w:val="24"/>
          <w:szCs w:val="24"/>
          <w:lang w:eastAsia="ja-JP"/>
        </w:rPr>
        <w:t xml:space="preserve"> </w:t>
      </w:r>
    </w:p>
    <w:p w:rsidR="00CA043B" w:rsidRPr="00A8169A" w:rsidRDefault="00CA043B" w:rsidP="00CA043B">
      <w:pPr>
        <w:spacing w:after="0" w:line="240" w:lineRule="auto"/>
        <w:ind w:left="360"/>
        <w:rPr>
          <w:rFonts w:ascii="Arial Narrow" w:eastAsia="MS Mincho" w:hAnsi="Arial Narrow" w:cs="Arial"/>
          <w:sz w:val="24"/>
          <w:szCs w:val="24"/>
          <w:lang w:eastAsia="ja-JP"/>
        </w:rPr>
      </w:pPr>
    </w:p>
    <w:p w:rsidR="00CA043B" w:rsidRPr="00A8169A" w:rsidRDefault="00CA043B" w:rsidP="00CA043B">
      <w:pPr>
        <w:spacing w:after="0" w:line="240" w:lineRule="auto"/>
        <w:rPr>
          <w:rFonts w:ascii="Arial Narrow" w:eastAsia="MS Mincho" w:hAnsi="Arial Narrow" w:cs="Arial"/>
          <w:sz w:val="24"/>
          <w:szCs w:val="24"/>
          <w:lang w:eastAsia="ja-JP"/>
        </w:rPr>
      </w:pPr>
    </w:p>
    <w:p w:rsidR="00CA043B" w:rsidRPr="00A8169A" w:rsidRDefault="00CA043B" w:rsidP="00CA043B">
      <w:pPr>
        <w:spacing w:after="0" w:line="240" w:lineRule="auto"/>
        <w:rPr>
          <w:rFonts w:ascii="Arial Narrow" w:eastAsia="MS Mincho" w:hAnsi="Arial Narrow" w:cs="Arial"/>
          <w:sz w:val="24"/>
          <w:szCs w:val="24"/>
          <w:lang w:eastAsia="ja-JP"/>
        </w:rPr>
      </w:pPr>
    </w:p>
    <w:p w:rsidR="00CA043B" w:rsidRPr="00A8169A" w:rsidRDefault="00CA043B" w:rsidP="00CA043B">
      <w:pPr>
        <w:spacing w:after="0" w:line="240" w:lineRule="auto"/>
        <w:rPr>
          <w:rFonts w:ascii="Arial Narrow" w:eastAsia="MS Mincho" w:hAnsi="Arial Narrow" w:cs="Arial"/>
          <w:sz w:val="24"/>
          <w:szCs w:val="24"/>
          <w:lang w:eastAsia="ja-JP"/>
        </w:rPr>
      </w:pPr>
    </w:p>
    <w:p w:rsidR="00CA043B" w:rsidRPr="00A8169A" w:rsidRDefault="00CA043B" w:rsidP="00CA043B">
      <w:pPr>
        <w:spacing w:after="0" w:line="240" w:lineRule="auto"/>
        <w:rPr>
          <w:rFonts w:ascii="Arial Narrow" w:eastAsia="MS Mincho" w:hAnsi="Arial Narrow" w:cs="Arial"/>
          <w:sz w:val="24"/>
          <w:szCs w:val="24"/>
          <w:lang w:eastAsia="ja-JP"/>
        </w:rPr>
      </w:pPr>
    </w:p>
    <w:p w:rsidR="00CA043B" w:rsidRPr="00A8169A" w:rsidRDefault="00CA043B" w:rsidP="00CA043B">
      <w:pPr>
        <w:spacing w:after="0" w:line="240" w:lineRule="auto"/>
        <w:ind w:left="360" w:right="393"/>
        <w:rPr>
          <w:rFonts w:ascii="Arial Narrow" w:eastAsia="MS Mincho" w:hAnsi="Arial Narrow" w:cs="Times New Roman"/>
          <w:i/>
          <w:sz w:val="24"/>
          <w:szCs w:val="24"/>
          <w:lang w:eastAsia="ja-JP"/>
        </w:rPr>
      </w:pPr>
      <w:r w:rsidRPr="00A8169A">
        <w:rPr>
          <w:rFonts w:ascii="Arial Narrow" w:eastAsia="MS Mincho" w:hAnsi="Arial Narrow" w:cs="Arial"/>
          <w:b/>
          <w:sz w:val="24"/>
          <w:szCs w:val="24"/>
          <w:lang w:eastAsia="ja-JP"/>
        </w:rPr>
        <w:t>A)</w:t>
      </w:r>
      <w:r w:rsidRPr="00A8169A">
        <w:rPr>
          <w:rFonts w:ascii="Arial Narrow" w:eastAsia="MS Mincho" w:hAnsi="Arial Narrow" w:cs="Arial"/>
          <w:sz w:val="24"/>
          <w:szCs w:val="24"/>
          <w:lang w:eastAsia="ja-JP"/>
        </w:rPr>
        <w:t xml:space="preserve"> </w:t>
      </w:r>
      <w:r w:rsidRPr="00A8169A">
        <w:rPr>
          <w:rFonts w:ascii="Arial Narrow" w:eastAsia="MS Mincho" w:hAnsi="Arial Narrow" w:cs="Arial"/>
          <w:i/>
          <w:sz w:val="24"/>
          <w:szCs w:val="24"/>
          <w:lang w:eastAsia="ja-JP"/>
        </w:rPr>
        <w:t>Aujourd’hui les autruches constituent principalement une source de nourriture. Pourquoi étaient-elles élevées dans les temps anciens ?</w:t>
      </w: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p>
    <w:p w:rsidR="00CA043B" w:rsidRPr="00A8169A" w:rsidRDefault="00CA043B" w:rsidP="00CA043B">
      <w:pPr>
        <w:spacing w:after="0" w:line="240" w:lineRule="auto"/>
        <w:ind w:left="360" w:right="23"/>
        <w:rPr>
          <w:rFonts w:ascii="Arial Narrow" w:eastAsia="MS Mincho" w:hAnsi="Arial Narrow" w:cs="Times New Roman"/>
          <w:sz w:val="24"/>
          <w:szCs w:val="24"/>
          <w:lang w:eastAsia="ja-JP"/>
        </w:rPr>
      </w:pPr>
    </w:p>
    <w:p w:rsidR="00CA043B" w:rsidRPr="00A8169A" w:rsidRDefault="00CA043B" w:rsidP="00CA043B">
      <w:pPr>
        <w:spacing w:after="0" w:line="240" w:lineRule="auto"/>
        <w:rPr>
          <w:rFonts w:ascii="Arial Narrow" w:eastAsia="MS Mincho" w:hAnsi="Arial Narrow" w:cs="Times New Roman"/>
          <w:sz w:val="24"/>
          <w:szCs w:val="24"/>
          <w:lang w:eastAsia="ja-JP"/>
        </w:rPr>
      </w:pPr>
    </w:p>
    <w:p w:rsidR="00CA043B" w:rsidRPr="00A8169A" w:rsidRDefault="00CA043B" w:rsidP="00CA043B">
      <w:pPr>
        <w:spacing w:after="0" w:line="240" w:lineRule="auto"/>
        <w:ind w:left="360" w:right="23"/>
        <w:rPr>
          <w:rFonts w:ascii="Arial Narrow" w:eastAsia="MS Mincho" w:hAnsi="Arial Narrow" w:cs="Times New Roman"/>
          <w:i/>
          <w:sz w:val="24"/>
          <w:szCs w:val="24"/>
          <w:lang w:eastAsia="ja-JP"/>
        </w:rPr>
      </w:pPr>
      <w:r w:rsidRPr="00A8169A">
        <w:rPr>
          <w:rFonts w:ascii="Arial Narrow" w:eastAsia="MS Mincho" w:hAnsi="Arial Narrow" w:cs="Times New Roman"/>
          <w:b/>
          <w:sz w:val="24"/>
          <w:szCs w:val="24"/>
          <w:lang w:eastAsia="ja-JP"/>
        </w:rPr>
        <w:t>B)</w:t>
      </w:r>
      <w:r w:rsidRPr="00A8169A">
        <w:rPr>
          <w:rFonts w:ascii="Arial Narrow" w:eastAsia="MS Mincho" w:hAnsi="Arial Narrow" w:cs="Times New Roman"/>
          <w:i/>
          <w:sz w:val="24"/>
          <w:szCs w:val="24"/>
          <w:lang w:eastAsia="ja-JP"/>
        </w:rPr>
        <w:t xml:space="preserve"> Peut-on dire que la viande d’autruche est riche en matière grasse ? Entoure la réponse juste.</w:t>
      </w:r>
    </w:p>
    <w:p w:rsidR="00CA043B" w:rsidRPr="00A8169A" w:rsidRDefault="00CA043B" w:rsidP="00CA043B">
      <w:pPr>
        <w:spacing w:after="0" w:line="240" w:lineRule="auto"/>
        <w:ind w:left="360" w:right="23"/>
        <w:rPr>
          <w:rFonts w:ascii="Arial Narrow" w:eastAsia="MS Mincho" w:hAnsi="Arial Narrow" w:cs="Times New Roman"/>
          <w:i/>
          <w:sz w:val="24"/>
          <w:szCs w:val="24"/>
          <w:lang w:eastAsia="ja-JP"/>
        </w:rPr>
      </w:pPr>
    </w:p>
    <w:p w:rsidR="00CA043B" w:rsidRPr="00A8169A" w:rsidRDefault="00CA043B" w:rsidP="00CA043B">
      <w:pPr>
        <w:spacing w:after="0" w:line="240" w:lineRule="auto"/>
        <w:ind w:left="360" w:right="23"/>
        <w:rPr>
          <w:rFonts w:ascii="Arial Narrow" w:eastAsia="MS Mincho" w:hAnsi="Arial Narrow" w:cs="Times New Roman"/>
          <w:i/>
          <w:sz w:val="24"/>
          <w:szCs w:val="24"/>
          <w:lang w:eastAsia="ja-JP"/>
        </w:rPr>
      </w:pPr>
      <w:r w:rsidRPr="00A8169A">
        <w:rPr>
          <w:rFonts w:ascii="Arial Narrow" w:eastAsia="MS Mincho" w:hAnsi="Arial Narrow" w:cs="Times New Roman"/>
          <w:i/>
          <w:sz w:val="24"/>
          <w:szCs w:val="24"/>
          <w:lang w:eastAsia="ja-JP"/>
        </w:rPr>
        <w:t xml:space="preserve">OUI </w:t>
      </w:r>
      <w:r w:rsidRPr="00A8169A">
        <w:rPr>
          <w:rFonts w:ascii="Arial Narrow" w:eastAsia="MS Mincho" w:hAnsi="Arial Narrow" w:cs="Times New Roman"/>
          <w:i/>
          <w:sz w:val="24"/>
          <w:szCs w:val="24"/>
          <w:lang w:eastAsia="ja-JP"/>
        </w:rPr>
        <w:tab/>
      </w:r>
      <w:r w:rsidRPr="00A8169A">
        <w:rPr>
          <w:rFonts w:ascii="Arial Narrow" w:eastAsia="MS Mincho" w:hAnsi="Arial Narrow" w:cs="Times New Roman"/>
          <w:i/>
          <w:sz w:val="24"/>
          <w:szCs w:val="24"/>
          <w:lang w:eastAsia="ja-JP"/>
        </w:rPr>
        <w:tab/>
        <w:t>NON</w:t>
      </w:r>
    </w:p>
    <w:p w:rsidR="00CA043B" w:rsidRPr="00A8169A" w:rsidRDefault="00CA043B" w:rsidP="00CA043B">
      <w:pPr>
        <w:spacing w:after="0" w:line="240" w:lineRule="auto"/>
        <w:ind w:left="360" w:right="23"/>
        <w:rPr>
          <w:rFonts w:ascii="Arial Narrow" w:eastAsia="MS Mincho" w:hAnsi="Arial Narrow" w:cs="Times New Roman"/>
          <w:i/>
          <w:sz w:val="24"/>
          <w:szCs w:val="24"/>
          <w:lang w:eastAsia="ja-JP"/>
        </w:rPr>
      </w:pPr>
    </w:p>
    <w:p w:rsidR="00CA043B" w:rsidRPr="00A8169A" w:rsidRDefault="00CA043B" w:rsidP="00CA043B">
      <w:pPr>
        <w:spacing w:after="0" w:line="240" w:lineRule="auto"/>
        <w:ind w:left="360" w:right="23"/>
        <w:rPr>
          <w:rFonts w:ascii="Arial Narrow" w:eastAsia="MS Mincho" w:hAnsi="Arial Narrow" w:cs="Times New Roman"/>
          <w:i/>
          <w:sz w:val="24"/>
          <w:szCs w:val="24"/>
          <w:lang w:eastAsia="ja-JP"/>
        </w:rPr>
      </w:pPr>
      <w:r w:rsidRPr="00A8169A">
        <w:rPr>
          <w:rFonts w:ascii="Arial Narrow" w:eastAsia="MS Mincho" w:hAnsi="Arial Narrow" w:cs="Times New Roman"/>
          <w:i/>
          <w:sz w:val="24"/>
          <w:szCs w:val="24"/>
          <w:lang w:eastAsia="ja-JP"/>
        </w:rPr>
        <w:t>Justifie ta réponse en t’appuyant sur les informations données dans le document 2.</w:t>
      </w: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p>
    <w:p w:rsidR="00CA043B" w:rsidRPr="00A8169A" w:rsidRDefault="00CA043B" w:rsidP="00CA043B">
      <w:pPr>
        <w:spacing w:after="0" w:line="240" w:lineRule="auto"/>
        <w:ind w:left="360" w:right="23"/>
        <w:rPr>
          <w:rFonts w:ascii="Arial Narrow" w:eastAsia="MS Mincho" w:hAnsi="Arial Narrow" w:cs="Times New Roman"/>
          <w:sz w:val="24"/>
          <w:szCs w:val="24"/>
          <w:u w:val="single"/>
          <w:lang w:eastAsia="ja-JP"/>
        </w:rPr>
      </w:pP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r w:rsidRPr="00A8169A">
        <w:rPr>
          <w:rFonts w:ascii="Arial Narrow" w:eastAsia="MS Mincho" w:hAnsi="Arial Narrow" w:cs="Times New Roman"/>
          <w:sz w:val="24"/>
          <w:szCs w:val="24"/>
          <w:u w:val="single"/>
          <w:lang w:eastAsia="ja-JP"/>
        </w:rPr>
        <w:tab/>
      </w:r>
    </w:p>
    <w:p w:rsidR="00CA043B" w:rsidRPr="00A8169A" w:rsidRDefault="00CA043B" w:rsidP="00CA043B">
      <w:pPr>
        <w:spacing w:after="0" w:line="240" w:lineRule="auto"/>
        <w:rPr>
          <w:rFonts w:ascii="Arial Narrow" w:eastAsia="MS Mincho" w:hAnsi="Arial Narrow" w:cs="Times New Roman"/>
          <w:sz w:val="24"/>
          <w:szCs w:val="24"/>
          <w:lang w:eastAsia="ja-JP"/>
        </w:rPr>
      </w:pPr>
    </w:p>
    <w:p w:rsidR="00CA043B" w:rsidRPr="00A8169A" w:rsidRDefault="00CA043B" w:rsidP="00CA043B">
      <w:pPr>
        <w:spacing w:after="0" w:line="240" w:lineRule="auto"/>
        <w:ind w:left="360" w:right="23"/>
        <w:rPr>
          <w:rFonts w:ascii="Arial Narrow" w:eastAsia="MS Mincho" w:hAnsi="Arial Narrow" w:cs="Times New Roman"/>
          <w:sz w:val="24"/>
          <w:szCs w:val="24"/>
          <w:lang w:eastAsia="ja-JP"/>
        </w:rPr>
      </w:pPr>
      <w:r w:rsidRPr="00A8169A">
        <w:rPr>
          <w:rFonts w:ascii="Arial Narrow" w:eastAsia="MS Mincho" w:hAnsi="Arial Narrow" w:cs="Times New Roman"/>
          <w:b/>
          <w:sz w:val="24"/>
          <w:szCs w:val="24"/>
          <w:lang w:eastAsia="ja-JP"/>
        </w:rPr>
        <w:t>C</w:t>
      </w:r>
      <w:r w:rsidRPr="00A8169A">
        <w:rPr>
          <w:rFonts w:ascii="Arial Narrow" w:eastAsia="MS Mincho" w:hAnsi="Arial Narrow" w:cs="Times New Roman"/>
          <w:sz w:val="24"/>
          <w:szCs w:val="24"/>
          <w:lang w:eastAsia="ja-JP"/>
        </w:rPr>
        <w:t xml:space="preserve">) </w:t>
      </w:r>
      <w:r w:rsidRPr="00A8169A">
        <w:rPr>
          <w:rFonts w:ascii="Arial Narrow" w:eastAsia="MS Mincho" w:hAnsi="Arial Narrow" w:cs="Times New Roman"/>
          <w:i/>
          <w:sz w:val="24"/>
          <w:szCs w:val="24"/>
          <w:lang w:eastAsia="ja-JP"/>
        </w:rPr>
        <w:t>Relis l’extrait suivant </w:t>
      </w:r>
      <w:r w:rsidRPr="00A8169A">
        <w:rPr>
          <w:rFonts w:ascii="Arial Narrow" w:eastAsia="MS Mincho" w:hAnsi="Arial Narrow" w:cs="Times New Roman"/>
          <w:sz w:val="24"/>
          <w:szCs w:val="24"/>
          <w:lang w:eastAsia="ja-JP"/>
        </w:rPr>
        <w:t xml:space="preserve">: </w:t>
      </w:r>
    </w:p>
    <w:p w:rsidR="00CA043B" w:rsidRPr="00A8169A" w:rsidRDefault="00CA043B" w:rsidP="00CA043B">
      <w:pPr>
        <w:spacing w:after="0" w:line="240" w:lineRule="auto"/>
        <w:ind w:left="360" w:right="23"/>
        <w:rPr>
          <w:rFonts w:ascii="Arial Narrow" w:eastAsia="MS Mincho" w:hAnsi="Arial Narrow" w:cs="Times New Roman"/>
          <w:sz w:val="24"/>
          <w:szCs w:val="24"/>
          <w:lang w:eastAsia="ja-JP"/>
        </w:rPr>
      </w:pPr>
      <w:r w:rsidRPr="00A8169A">
        <w:rPr>
          <w:rFonts w:ascii="Arial Narrow" w:eastAsia="MS Mincho" w:hAnsi="Arial Narrow" w:cs="Times New Roman"/>
          <w:sz w:val="24"/>
          <w:szCs w:val="24"/>
          <w:lang w:eastAsia="ja-JP"/>
        </w:rPr>
        <w:t xml:space="preserve">«  L’autruche est bien un oiseau, comme l’indique son corps couvert de plumes, mais elle ne vole pas. Ses ailes sont bien trop petites pour son poids considérable : </w:t>
      </w:r>
      <w:smartTag w:uri="urn:schemas-microsoft-com:office:smarttags" w:element="metricconverter">
        <w:smartTagPr>
          <w:attr w:name="ProductID" w:val="120ﾠkg"/>
        </w:smartTagPr>
        <w:r w:rsidRPr="00A8169A">
          <w:rPr>
            <w:rFonts w:ascii="Arial Narrow" w:eastAsia="MS Mincho" w:hAnsi="Arial Narrow" w:cs="Times New Roman"/>
            <w:sz w:val="24"/>
            <w:szCs w:val="24"/>
            <w:lang w:eastAsia="ja-JP"/>
          </w:rPr>
          <w:t>120 kg</w:t>
        </w:r>
      </w:smartTag>
      <w:r w:rsidRPr="00A8169A">
        <w:rPr>
          <w:rFonts w:ascii="Arial Narrow" w:eastAsia="MS Mincho" w:hAnsi="Arial Narrow" w:cs="Times New Roman"/>
          <w:sz w:val="24"/>
          <w:szCs w:val="24"/>
          <w:lang w:eastAsia="ja-JP"/>
        </w:rPr>
        <w:t xml:space="preserve"> pour </w:t>
      </w:r>
      <w:smartTag w:uri="urn:schemas-microsoft-com:office:smarttags" w:element="metricconverter">
        <w:smartTagPr>
          <w:attr w:name="ProductID" w:val="70 km/h"/>
        </w:smartTagPr>
        <w:r w:rsidRPr="00A8169A">
          <w:rPr>
            <w:rFonts w:ascii="Arial Narrow" w:eastAsia="MS Mincho" w:hAnsi="Arial Narrow" w:cs="Times New Roman"/>
            <w:sz w:val="24"/>
            <w:szCs w:val="24"/>
            <w:lang w:eastAsia="ja-JP"/>
          </w:rPr>
          <w:t>2,20 m</w:t>
        </w:r>
      </w:smartTag>
      <w:r w:rsidRPr="00A8169A">
        <w:rPr>
          <w:rFonts w:ascii="Arial Narrow" w:eastAsia="MS Mincho" w:hAnsi="Arial Narrow" w:cs="Times New Roman"/>
          <w:sz w:val="24"/>
          <w:szCs w:val="24"/>
          <w:lang w:eastAsia="ja-JP"/>
        </w:rPr>
        <w:t xml:space="preserve"> de haut et jusqu’à </w:t>
      </w:r>
      <w:smartTag w:uri="urn:schemas-microsoft-com:office:smarttags" w:element="metricconverter">
        <w:smartTagPr>
          <w:attr w:name="ProductID" w:val="70 km/h"/>
        </w:smartTagPr>
        <w:r w:rsidRPr="00A8169A">
          <w:rPr>
            <w:rFonts w:ascii="Arial Narrow" w:eastAsia="MS Mincho" w:hAnsi="Arial Narrow" w:cs="Times New Roman"/>
            <w:sz w:val="24"/>
            <w:szCs w:val="24"/>
            <w:lang w:eastAsia="ja-JP"/>
          </w:rPr>
          <w:t>2,60 m</w:t>
        </w:r>
      </w:smartTag>
      <w:r w:rsidRPr="00A8169A">
        <w:rPr>
          <w:rFonts w:ascii="Arial Narrow" w:eastAsia="MS Mincho" w:hAnsi="Arial Narrow" w:cs="Times New Roman"/>
          <w:sz w:val="24"/>
          <w:szCs w:val="24"/>
          <w:lang w:eastAsia="ja-JP"/>
        </w:rPr>
        <w:t xml:space="preserve"> pour les plus grandes. En revanche, elle court très bien, jusqu’à </w:t>
      </w:r>
      <w:smartTag w:uri="urn:schemas-microsoft-com:office:smarttags" w:element="metricconverter">
        <w:smartTagPr>
          <w:attr w:name="ProductID" w:val="70 km/h"/>
        </w:smartTagPr>
        <w:r w:rsidRPr="00A8169A">
          <w:rPr>
            <w:rFonts w:ascii="Arial Narrow" w:eastAsia="MS Mincho" w:hAnsi="Arial Narrow" w:cs="Times New Roman"/>
            <w:sz w:val="24"/>
            <w:szCs w:val="24"/>
            <w:lang w:eastAsia="ja-JP"/>
          </w:rPr>
          <w:t>70 km/h</w:t>
        </w:r>
      </w:smartTag>
      <w:r w:rsidRPr="00A8169A">
        <w:rPr>
          <w:rFonts w:ascii="Arial Narrow" w:eastAsia="MS Mincho" w:hAnsi="Arial Narrow" w:cs="Times New Roman"/>
          <w:sz w:val="24"/>
          <w:szCs w:val="24"/>
          <w:lang w:eastAsia="ja-JP"/>
        </w:rPr>
        <w:t>.</w:t>
      </w:r>
      <w:r w:rsidRPr="00A8169A">
        <w:rPr>
          <w:rFonts w:ascii="Arial Narrow" w:eastAsia="MS Mincho" w:hAnsi="Arial Narrow" w:cs="Times New Roman"/>
          <w:b/>
          <w:sz w:val="24"/>
          <w:szCs w:val="24"/>
          <w:lang w:eastAsia="ja-JP"/>
        </w:rPr>
        <w:t> </w:t>
      </w:r>
      <w:r w:rsidRPr="00A8169A">
        <w:rPr>
          <w:rFonts w:ascii="Arial Narrow" w:eastAsia="MS Mincho" w:hAnsi="Arial Narrow" w:cs="Times New Roman"/>
          <w:sz w:val="24"/>
          <w:szCs w:val="24"/>
          <w:lang w:eastAsia="ja-JP"/>
        </w:rPr>
        <w:t>»</w:t>
      </w:r>
    </w:p>
    <w:p w:rsidR="00CA043B" w:rsidRPr="00A8169A" w:rsidRDefault="00CA043B" w:rsidP="00CA043B">
      <w:pPr>
        <w:spacing w:after="0" w:line="240" w:lineRule="auto"/>
        <w:ind w:left="360"/>
        <w:rPr>
          <w:rFonts w:ascii="Arial Narrow" w:eastAsia="MS Mincho" w:hAnsi="Arial Narrow" w:cs="Times New Roman"/>
          <w:sz w:val="24"/>
          <w:szCs w:val="24"/>
          <w:lang w:eastAsia="ja-JP"/>
        </w:rPr>
      </w:pPr>
    </w:p>
    <w:p w:rsidR="00CA043B" w:rsidRPr="00A8169A" w:rsidRDefault="00CA043B" w:rsidP="00CA043B">
      <w:pPr>
        <w:spacing w:after="0" w:line="240" w:lineRule="auto"/>
        <w:ind w:left="360"/>
        <w:rPr>
          <w:rFonts w:ascii="Arial Narrow" w:eastAsia="MS Mincho" w:hAnsi="Arial Narrow" w:cs="Times New Roman"/>
          <w:i/>
          <w:sz w:val="24"/>
          <w:szCs w:val="24"/>
          <w:lang w:eastAsia="ja-JP"/>
        </w:rPr>
      </w:pPr>
      <w:r w:rsidRPr="00A8169A">
        <w:rPr>
          <w:rFonts w:ascii="Arial Narrow" w:eastAsia="MS Mincho" w:hAnsi="Arial Narrow" w:cs="Times New Roman"/>
          <w:i/>
          <w:sz w:val="24"/>
          <w:szCs w:val="24"/>
          <w:lang w:eastAsia="ja-JP"/>
        </w:rPr>
        <w:t>Si on voulait raccourcir ce texte et conserver l’idée principale, que pourrait-on dire ?</w:t>
      </w:r>
    </w:p>
    <w:p w:rsidR="00CA043B" w:rsidRPr="00A8169A" w:rsidRDefault="00CA043B" w:rsidP="00CA043B">
      <w:pPr>
        <w:spacing w:after="0" w:line="240" w:lineRule="auto"/>
        <w:ind w:left="360"/>
        <w:rPr>
          <w:rFonts w:ascii="Arial Narrow" w:eastAsia="MS Mincho" w:hAnsi="Arial Narrow" w:cs="Times New Roman"/>
          <w:i/>
          <w:sz w:val="24"/>
          <w:szCs w:val="24"/>
          <w:lang w:eastAsia="ja-JP"/>
        </w:rPr>
      </w:pPr>
      <w:r w:rsidRPr="00A8169A">
        <w:rPr>
          <w:rFonts w:ascii="Arial Narrow" w:eastAsia="MS Mincho" w:hAnsi="Arial Narrow" w:cs="Times New Roman"/>
          <w:i/>
          <w:sz w:val="24"/>
          <w:szCs w:val="24"/>
          <w:lang w:eastAsia="ja-JP"/>
        </w:rPr>
        <w:t xml:space="preserve">Souligne la bonne réponse parmi les cinq propositions suivantes : </w:t>
      </w:r>
    </w:p>
    <w:p w:rsidR="00CA043B" w:rsidRPr="00A8169A" w:rsidRDefault="00CA043B" w:rsidP="00CA043B">
      <w:pPr>
        <w:spacing w:after="0" w:line="240" w:lineRule="auto"/>
        <w:ind w:left="360"/>
        <w:rPr>
          <w:rFonts w:ascii="Arial Narrow" w:eastAsia="MS Mincho" w:hAnsi="Arial Narrow" w:cs="Times New Roman"/>
          <w:sz w:val="24"/>
          <w:szCs w:val="24"/>
          <w:lang w:eastAsia="ja-JP"/>
        </w:rPr>
      </w:pPr>
    </w:p>
    <w:p w:rsidR="00CA043B" w:rsidRPr="00A8169A" w:rsidRDefault="00CA043B" w:rsidP="00CA043B">
      <w:pPr>
        <w:spacing w:after="0" w:line="240" w:lineRule="auto"/>
        <w:ind w:left="360"/>
        <w:contextualSpacing/>
        <w:rPr>
          <w:rFonts w:ascii="Arial Narrow" w:eastAsia="Times New Roman" w:hAnsi="Arial Narrow" w:cs="Times New Roman"/>
        </w:rPr>
      </w:pPr>
      <w:r w:rsidRPr="00A8169A">
        <w:rPr>
          <w:rFonts w:ascii="Arial Narrow" w:eastAsia="Times New Roman" w:hAnsi="Arial Narrow" w:cs="Times New Roman"/>
        </w:rPr>
        <w:t>- Les ailes de l’autruche sont bien trop petites. En revanche, elle court très bien.</w:t>
      </w:r>
    </w:p>
    <w:p w:rsidR="00CA043B" w:rsidRPr="00A8169A" w:rsidRDefault="00CA043B" w:rsidP="00CA043B">
      <w:pPr>
        <w:spacing w:after="0" w:line="240" w:lineRule="auto"/>
        <w:ind w:left="360"/>
        <w:contextualSpacing/>
        <w:rPr>
          <w:rFonts w:ascii="Arial Narrow" w:eastAsia="Times New Roman" w:hAnsi="Arial Narrow" w:cs="Times New Roman"/>
          <w:i/>
        </w:rPr>
      </w:pPr>
    </w:p>
    <w:p w:rsidR="00CA043B" w:rsidRPr="00A8169A" w:rsidRDefault="00CA043B" w:rsidP="00CA043B">
      <w:pPr>
        <w:spacing w:after="0" w:line="240" w:lineRule="auto"/>
        <w:ind w:left="360"/>
        <w:contextualSpacing/>
        <w:rPr>
          <w:rFonts w:ascii="Arial Narrow" w:eastAsia="Times New Roman" w:hAnsi="Arial Narrow" w:cs="Times New Roman"/>
        </w:rPr>
      </w:pPr>
      <w:r w:rsidRPr="00A8169A">
        <w:rPr>
          <w:rFonts w:ascii="Arial Narrow" w:eastAsia="Times New Roman" w:hAnsi="Arial Narrow" w:cs="Times New Roman"/>
        </w:rPr>
        <w:t>- Le poids de l’autruche est considérable. En revanche, elle court très bien.</w:t>
      </w:r>
    </w:p>
    <w:p w:rsidR="00CA043B" w:rsidRPr="00A8169A" w:rsidRDefault="00CA043B" w:rsidP="00CA043B">
      <w:pPr>
        <w:spacing w:after="0" w:line="240" w:lineRule="auto"/>
        <w:ind w:left="360"/>
        <w:contextualSpacing/>
        <w:rPr>
          <w:rFonts w:ascii="Arial Narrow" w:eastAsia="Times New Roman" w:hAnsi="Arial Narrow" w:cs="Times New Roman"/>
          <w:i/>
        </w:rPr>
      </w:pPr>
    </w:p>
    <w:p w:rsidR="00CA043B" w:rsidRPr="00A8169A" w:rsidRDefault="00CA043B" w:rsidP="00CA043B">
      <w:pPr>
        <w:spacing w:after="0" w:line="240" w:lineRule="auto"/>
        <w:ind w:left="360"/>
        <w:contextualSpacing/>
        <w:rPr>
          <w:rFonts w:ascii="Arial Narrow" w:eastAsia="Times New Roman" w:hAnsi="Arial Narrow" w:cs="Times New Roman"/>
        </w:rPr>
      </w:pPr>
      <w:r w:rsidRPr="00A8169A">
        <w:rPr>
          <w:rFonts w:ascii="Arial Narrow" w:eastAsia="Times New Roman" w:hAnsi="Arial Narrow" w:cs="Times New Roman"/>
        </w:rPr>
        <w:t>- L’autruche est un oiseau qui ne vole pas. En revanche, elle court très bien.</w:t>
      </w:r>
    </w:p>
    <w:p w:rsidR="00CA043B" w:rsidRPr="00A8169A" w:rsidRDefault="00CA043B" w:rsidP="00CA043B">
      <w:pPr>
        <w:spacing w:after="0" w:line="240" w:lineRule="auto"/>
        <w:ind w:left="360"/>
        <w:contextualSpacing/>
        <w:rPr>
          <w:rFonts w:ascii="Arial Narrow" w:eastAsia="Times New Roman" w:hAnsi="Arial Narrow" w:cs="Times New Roman"/>
          <w:i/>
        </w:rPr>
      </w:pPr>
    </w:p>
    <w:p w:rsidR="00CA043B" w:rsidRPr="00A8169A" w:rsidRDefault="00CA043B" w:rsidP="00CA043B">
      <w:pPr>
        <w:spacing w:after="0" w:line="240" w:lineRule="auto"/>
        <w:ind w:left="360"/>
        <w:contextualSpacing/>
        <w:rPr>
          <w:rFonts w:ascii="Arial Narrow" w:eastAsia="Times New Roman" w:hAnsi="Arial Narrow" w:cs="Times New Roman"/>
        </w:rPr>
      </w:pPr>
      <w:r w:rsidRPr="00A8169A">
        <w:rPr>
          <w:rFonts w:ascii="Arial Narrow" w:eastAsia="Times New Roman" w:hAnsi="Arial Narrow" w:cs="Times New Roman"/>
        </w:rPr>
        <w:t>- L’autruche est un oiseau. En revanche, elle court très bien.</w:t>
      </w:r>
    </w:p>
    <w:p w:rsidR="00CA043B" w:rsidRPr="00A8169A" w:rsidRDefault="00CA043B" w:rsidP="00CA043B">
      <w:pPr>
        <w:spacing w:after="0" w:line="240" w:lineRule="auto"/>
        <w:ind w:left="360"/>
        <w:contextualSpacing/>
        <w:rPr>
          <w:rFonts w:ascii="Arial Narrow" w:eastAsia="Times New Roman" w:hAnsi="Arial Narrow" w:cs="Times New Roman"/>
        </w:rPr>
      </w:pPr>
    </w:p>
    <w:p w:rsidR="00CA043B" w:rsidRPr="00A8169A" w:rsidRDefault="00CA043B" w:rsidP="00CA043B">
      <w:pPr>
        <w:spacing w:after="0" w:line="240" w:lineRule="auto"/>
        <w:ind w:firstLine="360"/>
        <w:rPr>
          <w:rFonts w:ascii="Arial Narrow" w:eastAsia="MS Mincho" w:hAnsi="Arial Narrow" w:cs="Times New Roman"/>
          <w:lang w:eastAsia="ja-JP"/>
        </w:rPr>
      </w:pPr>
      <w:r w:rsidRPr="00A8169A">
        <w:rPr>
          <w:rFonts w:ascii="Arial Narrow" w:eastAsia="MS Mincho" w:hAnsi="Arial Narrow" w:cs="Times New Roman"/>
          <w:lang w:eastAsia="ja-JP"/>
        </w:rPr>
        <w:t>- Le corps de l’autruche est couvert de plumes. En revanche, elle court très bien.</w:t>
      </w:r>
    </w:p>
    <w:p w:rsidR="00C60C48" w:rsidRDefault="00C60C48"/>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F4"/>
    <w:rsid w:val="00A67ABD"/>
    <w:rsid w:val="00C60C48"/>
    <w:rsid w:val="00CA043B"/>
    <w:rsid w:val="00FC6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A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Administration centrale</cp:lastModifiedBy>
  <cp:revision>2</cp:revision>
  <dcterms:created xsi:type="dcterms:W3CDTF">2020-04-29T14:39:00Z</dcterms:created>
  <dcterms:modified xsi:type="dcterms:W3CDTF">2020-04-29T14:39:00Z</dcterms:modified>
</cp:coreProperties>
</file>